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14031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20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AC719C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 w:rsidR="0014031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964B5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3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  <w:r w:rsidR="00A516B4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, рассмотренны</w:t>
      </w:r>
      <w:r w:rsidR="00A516B4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на публичных слушаниях</w:t>
      </w:r>
      <w:r w:rsidR="00A516B4">
        <w:rPr>
          <w:rFonts w:ascii="Times New Roman CYR" w:hAnsi="Times New Roman CYR" w:cs="Times New Roman CYR"/>
          <w:sz w:val="28"/>
          <w:szCs w:val="28"/>
        </w:rPr>
        <w:t>:</w:t>
      </w:r>
    </w:p>
    <w:p w:rsidR="0014031F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  <w:r w:rsidRPr="00B12A30">
        <w:rPr>
          <w:rFonts w:ascii="Times New Roman" w:hAnsi="Times New Roman" w:cs="Times New Roman"/>
          <w:b/>
          <w:sz w:val="28"/>
        </w:rPr>
        <w:t xml:space="preserve">- проект решения о предоставлении </w:t>
      </w:r>
      <w:r w:rsidR="0014031F" w:rsidRPr="0014031F">
        <w:rPr>
          <w:rFonts w:ascii="Times New Roman" w:hAnsi="Times New Roman" w:cs="Times New Roman"/>
          <w:b/>
          <w:sz w:val="28"/>
          <w:szCs w:val="28"/>
        </w:rPr>
        <w:t xml:space="preserve">ООО «ЖСК» </w:t>
      </w:r>
      <w:r w:rsidR="0014031F" w:rsidRPr="0014031F">
        <w:rPr>
          <w:rFonts w:ascii="Times New Roman" w:hAnsi="Times New Roman" w:cs="Times New Roman"/>
          <w:b/>
          <w:sz w:val="28"/>
        </w:rPr>
        <w:t>разрешени</w:t>
      </w:r>
      <w:r w:rsidR="0014031F">
        <w:rPr>
          <w:rFonts w:ascii="Times New Roman" w:hAnsi="Times New Roman" w:cs="Times New Roman"/>
          <w:b/>
          <w:sz w:val="28"/>
        </w:rPr>
        <w:t>я</w:t>
      </w:r>
      <w:r w:rsidR="0014031F" w:rsidRPr="0014031F">
        <w:rPr>
          <w:rFonts w:ascii="Times New Roman" w:hAnsi="Times New Roman" w:cs="Times New Roman"/>
          <w:b/>
          <w:sz w:val="28"/>
        </w:rPr>
        <w:t xml:space="preserve"> на отклонение от предельных параметров разрешенного строительства объекта капитального строительства: «Многоэтажный жилой дом», на земельном участке с кадастровым номером 42:28:1004005:34, расположенном по адресу: </w:t>
      </w:r>
      <w:r w:rsidR="0014031F" w:rsidRPr="0014031F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квартал 3, ул.Ермака </w:t>
      </w:r>
      <w:r w:rsidR="0014031F" w:rsidRPr="0014031F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 юго-восточной  стороны с 3 до 1 м</w:t>
      </w:r>
      <w:r w:rsidR="0014031F">
        <w:rPr>
          <w:rFonts w:ascii="Times New Roman" w:hAnsi="Times New Roman" w:cs="Times New Roman"/>
          <w:b/>
          <w:sz w:val="28"/>
        </w:rPr>
        <w:t>.</w:t>
      </w:r>
    </w:p>
    <w:p w:rsidR="0014031F" w:rsidRDefault="0014031F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</w:p>
    <w:p w:rsidR="00902848" w:rsidRDefault="00B12A30" w:rsidP="00B12A30">
      <w:pPr>
        <w:ind w:left="75" w:firstLine="7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 w:rsidR="00AC719C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r w:rsidR="0014031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19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AC719C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 w:rsidR="0014031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964B5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34" w:type="dxa"/>
        <w:tblInd w:w="-20" w:type="dxa"/>
        <w:tblLayout w:type="fixed"/>
        <w:tblLook w:val="0000"/>
      </w:tblPr>
      <w:tblGrid>
        <w:gridCol w:w="4785"/>
        <w:gridCol w:w="5549"/>
      </w:tblGrid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02848" w:rsidRP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Вывод по результатам публичных слушаний: </w:t>
      </w:r>
    </w:p>
    <w:p w:rsidR="00B12A30" w:rsidRDefault="009F798F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4585F" w:rsidRPr="0064585F">
        <w:rPr>
          <w:rFonts w:ascii="Times New Roman CYR" w:hAnsi="Times New Roman CYR" w:cs="Times New Roman CYR"/>
          <w:b/>
          <w:sz w:val="28"/>
          <w:szCs w:val="28"/>
        </w:rPr>
        <w:t>Рекомендовать</w:t>
      </w:r>
      <w:r w:rsidR="00B12A30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2B0538" w:rsidRDefault="00B12A30" w:rsidP="0014031F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64585F" w:rsidRPr="000F3664">
        <w:rPr>
          <w:rFonts w:ascii="Times New Roman CYR" w:hAnsi="Times New Roman CYR" w:cs="Times New Roman CYR"/>
          <w:b/>
          <w:sz w:val="28"/>
          <w:szCs w:val="28"/>
        </w:rPr>
        <w:t>п</w:t>
      </w:r>
      <w:r w:rsidR="00902848" w:rsidRPr="00A516B4">
        <w:rPr>
          <w:rFonts w:ascii="Times New Roman" w:hAnsi="Times New Roman" w:cs="Times New Roman"/>
          <w:b/>
          <w:sz w:val="28"/>
        </w:rPr>
        <w:t>р</w:t>
      </w:r>
      <w:r w:rsidR="00902848">
        <w:rPr>
          <w:rFonts w:ascii="Times New Roman" w:hAnsi="Times New Roman" w:cs="Times New Roman"/>
          <w:b/>
          <w:sz w:val="28"/>
        </w:rPr>
        <w:t>едоставить</w:t>
      </w:r>
      <w:r w:rsidR="00902848" w:rsidRPr="004C07C3">
        <w:rPr>
          <w:rFonts w:ascii="Times New Roman" w:hAnsi="Times New Roman" w:cs="Times New Roman"/>
          <w:b/>
          <w:sz w:val="28"/>
        </w:rPr>
        <w:t xml:space="preserve"> </w:t>
      </w:r>
      <w:r w:rsidR="0014031F" w:rsidRPr="0014031F">
        <w:rPr>
          <w:rFonts w:ascii="Times New Roman" w:hAnsi="Times New Roman" w:cs="Times New Roman"/>
          <w:b/>
          <w:sz w:val="28"/>
          <w:szCs w:val="28"/>
        </w:rPr>
        <w:t xml:space="preserve">ООО «ЖСК» </w:t>
      </w:r>
      <w:r w:rsidR="0014031F" w:rsidRPr="0014031F">
        <w:rPr>
          <w:rFonts w:ascii="Times New Roman" w:hAnsi="Times New Roman" w:cs="Times New Roman"/>
          <w:b/>
          <w:sz w:val="28"/>
        </w:rPr>
        <w:t xml:space="preserve">разрешение на отклонение от предельных параметров разрешенного строительства объекта капитального строительства: «Многоэтажный жилой дом», на земельном участке с кадастровым номером 42:28:1004005:34, расположенном по адресу: </w:t>
      </w:r>
      <w:r w:rsidR="0014031F" w:rsidRPr="0014031F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квартал 3, ул.Ермака </w:t>
      </w:r>
      <w:r w:rsidR="0014031F" w:rsidRPr="0014031F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 юго-восточной  стороны с 3 до 1 м</w:t>
      </w:r>
      <w:r w:rsidR="0014031F">
        <w:rPr>
          <w:rFonts w:ascii="Times New Roman" w:hAnsi="Times New Roman" w:cs="Times New Roman"/>
          <w:b/>
          <w:sz w:val="28"/>
        </w:rPr>
        <w:t>.</w:t>
      </w:r>
    </w:p>
    <w:p w:rsidR="0014031F" w:rsidRDefault="0014031F" w:rsidP="0014031F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4031F" w:rsidRDefault="0014031F" w:rsidP="0014031F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4031F" w:rsidRDefault="0014031F" w:rsidP="0014031F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4031F" w:rsidRDefault="0014031F" w:rsidP="0014031F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107BF" w:rsidRPr="00AC719C" w:rsidRDefault="00964B54" w:rsidP="00AC719C">
      <w:pPr>
        <w:ind w:left="75" w:firstLine="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12A30" w:rsidRPr="00B12A30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ь</w:t>
      </w:r>
      <w:r w:rsidR="00B12A30" w:rsidRPr="00B12A30">
        <w:rPr>
          <w:rFonts w:ascii="Times New Roman" w:hAnsi="Times New Roman" w:cs="Times New Roman"/>
          <w:sz w:val="28"/>
        </w:rPr>
        <w:t xml:space="preserve"> Комиссии               </w:t>
      </w:r>
      <w:r w:rsidR="00AC719C">
        <w:rPr>
          <w:rFonts w:ascii="Times New Roman" w:hAnsi="Times New Roman" w:cs="Times New Roman"/>
          <w:sz w:val="28"/>
        </w:rPr>
        <w:t xml:space="preserve">   </w:t>
      </w:r>
      <w:r w:rsidR="00B12A30" w:rsidRPr="00B12A30">
        <w:rPr>
          <w:rFonts w:ascii="Times New Roman" w:hAnsi="Times New Roman" w:cs="Times New Roman"/>
          <w:sz w:val="28"/>
        </w:rPr>
        <w:t xml:space="preserve">       </w:t>
      </w:r>
      <w:r w:rsidR="00BF2BC5">
        <w:rPr>
          <w:rFonts w:ascii="Times New Roman" w:hAnsi="Times New Roman" w:cs="Times New Roman"/>
          <w:sz w:val="28"/>
        </w:rPr>
        <w:t xml:space="preserve">     </w:t>
      </w:r>
      <w:r w:rsidR="00B12A30" w:rsidRPr="00B12A30">
        <w:rPr>
          <w:rFonts w:ascii="Times New Roman" w:hAnsi="Times New Roman" w:cs="Times New Roman"/>
          <w:sz w:val="28"/>
        </w:rPr>
        <w:t xml:space="preserve">                      </w:t>
      </w:r>
      <w:r w:rsidR="00BF2BC5">
        <w:rPr>
          <w:rFonts w:ascii="Times New Roman" w:hAnsi="Times New Roman" w:cs="Times New Roman"/>
          <w:sz w:val="28"/>
        </w:rPr>
        <w:t xml:space="preserve">     </w:t>
      </w:r>
      <w:r w:rsidR="00AC719C">
        <w:rPr>
          <w:rFonts w:ascii="Times New Roman" w:hAnsi="Times New Roman" w:cs="Times New Roman"/>
          <w:sz w:val="28"/>
        </w:rPr>
        <w:t>Е.А.Соловьев</w:t>
      </w:r>
    </w:p>
    <w:sectPr w:rsidR="002107BF" w:rsidRPr="00AC719C" w:rsidSect="0064585F">
      <w:pgSz w:w="11906" w:h="16838"/>
      <w:pgMar w:top="567" w:right="566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02848"/>
    <w:rsid w:val="000246D3"/>
    <w:rsid w:val="00065683"/>
    <w:rsid w:val="0007175A"/>
    <w:rsid w:val="000F3664"/>
    <w:rsid w:val="00103388"/>
    <w:rsid w:val="00112788"/>
    <w:rsid w:val="0014031F"/>
    <w:rsid w:val="00161FA7"/>
    <w:rsid w:val="002107BF"/>
    <w:rsid w:val="0028180B"/>
    <w:rsid w:val="00285B7C"/>
    <w:rsid w:val="002B0538"/>
    <w:rsid w:val="00346EC9"/>
    <w:rsid w:val="0038211F"/>
    <w:rsid w:val="0038616C"/>
    <w:rsid w:val="00386F5C"/>
    <w:rsid w:val="0039004F"/>
    <w:rsid w:val="003A56DE"/>
    <w:rsid w:val="003C06B0"/>
    <w:rsid w:val="00400686"/>
    <w:rsid w:val="00445AA7"/>
    <w:rsid w:val="00484EEA"/>
    <w:rsid w:val="004B4F35"/>
    <w:rsid w:val="004B73FD"/>
    <w:rsid w:val="00535F80"/>
    <w:rsid w:val="00544A52"/>
    <w:rsid w:val="005A10F1"/>
    <w:rsid w:val="00626726"/>
    <w:rsid w:val="0064585F"/>
    <w:rsid w:val="00646BED"/>
    <w:rsid w:val="006702DD"/>
    <w:rsid w:val="00675FD4"/>
    <w:rsid w:val="00717E83"/>
    <w:rsid w:val="007D044C"/>
    <w:rsid w:val="008000B9"/>
    <w:rsid w:val="00830830"/>
    <w:rsid w:val="0085511B"/>
    <w:rsid w:val="0086184A"/>
    <w:rsid w:val="00873327"/>
    <w:rsid w:val="008F0572"/>
    <w:rsid w:val="00902848"/>
    <w:rsid w:val="00922046"/>
    <w:rsid w:val="009323ED"/>
    <w:rsid w:val="00964B54"/>
    <w:rsid w:val="00966D08"/>
    <w:rsid w:val="0098697E"/>
    <w:rsid w:val="009C3E9F"/>
    <w:rsid w:val="009E0AD3"/>
    <w:rsid w:val="009F6F7F"/>
    <w:rsid w:val="009F798F"/>
    <w:rsid w:val="00A516B4"/>
    <w:rsid w:val="00A97609"/>
    <w:rsid w:val="00AC719C"/>
    <w:rsid w:val="00AD4213"/>
    <w:rsid w:val="00B06176"/>
    <w:rsid w:val="00B12A30"/>
    <w:rsid w:val="00B2771C"/>
    <w:rsid w:val="00B434C3"/>
    <w:rsid w:val="00B80C73"/>
    <w:rsid w:val="00BB630D"/>
    <w:rsid w:val="00BF2BC5"/>
    <w:rsid w:val="00C06DED"/>
    <w:rsid w:val="00CC67B6"/>
    <w:rsid w:val="00D14792"/>
    <w:rsid w:val="00D3282E"/>
    <w:rsid w:val="00E33D8E"/>
    <w:rsid w:val="00E51E11"/>
    <w:rsid w:val="00EA3282"/>
    <w:rsid w:val="00EB4E7C"/>
    <w:rsid w:val="00EF45C1"/>
    <w:rsid w:val="00FD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rsid w:val="00B12A30"/>
  </w:style>
  <w:style w:type="paragraph" w:styleId="a3">
    <w:name w:val="Balloon Text"/>
    <w:basedOn w:val="a"/>
    <w:link w:val="a4"/>
    <w:uiPriority w:val="99"/>
    <w:semiHidden/>
    <w:unhideWhenUsed/>
    <w:rsid w:val="00646BE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ED"/>
    <w:rPr>
      <w:rFonts w:ascii="Tahoma" w:eastAsia="Arial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EB6F3-C2C3-4F81-A79E-2E91E637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2</cp:revision>
  <cp:lastPrinted>2023-11-01T04:22:00Z</cp:lastPrinted>
  <dcterms:created xsi:type="dcterms:W3CDTF">2023-12-20T04:09:00Z</dcterms:created>
  <dcterms:modified xsi:type="dcterms:W3CDTF">2023-12-20T04:09:00Z</dcterms:modified>
</cp:coreProperties>
</file>