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61" w:rsidRDefault="00BF1661">
      <w:pPr>
        <w:pStyle w:val="ConsPlusTitlePage"/>
      </w:pPr>
      <w:r>
        <w:t xml:space="preserve">Документ предоставлен </w:t>
      </w:r>
      <w:hyperlink r:id="rId4" w:history="1">
        <w:r>
          <w:rPr>
            <w:color w:val="0000FF"/>
          </w:rPr>
          <w:t>КонсультантПлюс</w:t>
        </w:r>
      </w:hyperlink>
      <w:r>
        <w:br/>
      </w:r>
    </w:p>
    <w:p w:rsidR="00BF1661" w:rsidRDefault="00BF1661">
      <w:pPr>
        <w:pStyle w:val="ConsPlusNormal"/>
        <w:jc w:val="both"/>
        <w:outlineLvl w:val="0"/>
      </w:pPr>
    </w:p>
    <w:p w:rsidR="00BF1661" w:rsidRDefault="00BF1661">
      <w:pPr>
        <w:pStyle w:val="ConsPlusTitle"/>
        <w:jc w:val="center"/>
        <w:outlineLvl w:val="0"/>
      </w:pPr>
      <w:r>
        <w:t>ПРАВИТЕЛЬСТВО РОССИЙСКОЙ ФЕДЕРАЦИИ</w:t>
      </w:r>
    </w:p>
    <w:p w:rsidR="00BF1661" w:rsidRDefault="00BF1661">
      <w:pPr>
        <w:pStyle w:val="ConsPlusTitle"/>
        <w:jc w:val="center"/>
      </w:pPr>
    </w:p>
    <w:p w:rsidR="00BF1661" w:rsidRDefault="00BF1661">
      <w:pPr>
        <w:pStyle w:val="ConsPlusTitle"/>
        <w:jc w:val="center"/>
      </w:pPr>
      <w:r>
        <w:t>ПОСТАНОВЛЕНИЕ</w:t>
      </w:r>
    </w:p>
    <w:p w:rsidR="00BF1661" w:rsidRDefault="00BF1661">
      <w:pPr>
        <w:pStyle w:val="ConsPlusTitle"/>
        <w:jc w:val="center"/>
      </w:pPr>
      <w:proofErr w:type="gramStart"/>
      <w:r>
        <w:t>от</w:t>
      </w:r>
      <w:proofErr w:type="gramEnd"/>
      <w:r>
        <w:t xml:space="preserve"> 7 мая 2019 г. N 566</w:t>
      </w:r>
    </w:p>
    <w:p w:rsidR="00BF1661" w:rsidRDefault="00BF1661">
      <w:pPr>
        <w:pStyle w:val="ConsPlusTitle"/>
        <w:jc w:val="center"/>
      </w:pPr>
    </w:p>
    <w:p w:rsidR="00BF1661" w:rsidRDefault="00BF1661">
      <w:pPr>
        <w:pStyle w:val="ConsPlusTitle"/>
        <w:jc w:val="center"/>
      </w:pPr>
      <w:r>
        <w:t>ОБ УТВЕРЖДЕНИИ ПРАВИЛ</w:t>
      </w:r>
    </w:p>
    <w:p w:rsidR="00BF1661" w:rsidRDefault="00BF1661">
      <w:pPr>
        <w:pStyle w:val="ConsPlusTitle"/>
        <w:jc w:val="center"/>
      </w:pPr>
      <w:r>
        <w:t>ВЫПОЛНЕНИЯ РАБОТ ПО ЛЕСОВОССТАНОВЛЕНИЮ ИЛИ ЛЕСОРАЗВЕДЕНИЮ</w:t>
      </w:r>
    </w:p>
    <w:p w:rsidR="00BF1661" w:rsidRDefault="00BF1661">
      <w:pPr>
        <w:pStyle w:val="ConsPlusTitle"/>
        <w:jc w:val="center"/>
      </w:pPr>
      <w:r>
        <w:t>ЛИЦАМИ, ИСПОЛЬЗУЮЩИМИ ЛЕСА В СООТВЕТСТВИИ СО СТАТЬЯМИ</w:t>
      </w:r>
    </w:p>
    <w:p w:rsidR="00BF1661" w:rsidRDefault="00BF1661">
      <w:pPr>
        <w:pStyle w:val="ConsPlusTitle"/>
        <w:jc w:val="center"/>
      </w:pPr>
      <w:r>
        <w:t>43 - 46 ЛЕСНОГО КОДЕКСА РОССИЙСКОЙ ФЕДЕРАЦИИ, И ЛИЦАМИ,</w:t>
      </w:r>
    </w:p>
    <w:p w:rsidR="00BF1661" w:rsidRDefault="00BF1661">
      <w:pPr>
        <w:pStyle w:val="ConsPlusTitle"/>
        <w:jc w:val="center"/>
      </w:pPr>
      <w:r>
        <w:t>ОБРАТИВШИМИСЯ С ХОДАТАЙСТВОМ ИЛИ ЗАЯВЛЕНИЕМ ОБ ИЗМЕНЕНИИ</w:t>
      </w:r>
    </w:p>
    <w:p w:rsidR="00BF1661" w:rsidRDefault="00BF1661">
      <w:pPr>
        <w:pStyle w:val="ConsPlusTitle"/>
        <w:jc w:val="center"/>
      </w:pPr>
      <w:r>
        <w:t>ЦЕЛЕВОГО НАЗНАЧЕНИЯ ЛЕСНОГО УЧАСТКА</w:t>
      </w:r>
    </w:p>
    <w:p w:rsidR="00BF1661" w:rsidRDefault="00BF1661">
      <w:pPr>
        <w:pStyle w:val="ConsPlusNormal"/>
        <w:jc w:val="center"/>
      </w:pPr>
    </w:p>
    <w:p w:rsidR="00BF1661" w:rsidRDefault="00BF1661">
      <w:pPr>
        <w:pStyle w:val="ConsPlusNormal"/>
        <w:ind w:firstLine="540"/>
        <w:jc w:val="both"/>
      </w:pPr>
      <w:r>
        <w:t xml:space="preserve">В соответствии со </w:t>
      </w:r>
      <w:hyperlink r:id="rId5" w:history="1">
        <w:r>
          <w:rPr>
            <w:color w:val="0000FF"/>
          </w:rPr>
          <w:t>статьей 63.1</w:t>
        </w:r>
      </w:hyperlink>
      <w:r>
        <w:t xml:space="preserve"> Лесного кодекса Российской Федерации Правительство Российской Федерации постановляет:</w:t>
      </w:r>
    </w:p>
    <w:p w:rsidR="00BF1661" w:rsidRDefault="00BF1661">
      <w:pPr>
        <w:pStyle w:val="ConsPlusNormal"/>
        <w:spacing w:before="220"/>
        <w:ind w:firstLine="540"/>
        <w:jc w:val="both"/>
      </w:pPr>
      <w:r>
        <w:t>1. Утвердить прилагаемые Правила выполнения работ по лесовосстановлению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BF1661" w:rsidRDefault="00BF1661">
      <w:pPr>
        <w:pStyle w:val="ConsPlusNormal"/>
        <w:spacing w:before="220"/>
        <w:ind w:firstLine="540"/>
        <w:jc w:val="both"/>
      </w:pPr>
      <w:bookmarkStart w:id="0" w:name="P15"/>
      <w:bookmarkEnd w:id="0"/>
      <w:r>
        <w:t xml:space="preserve">2. </w:t>
      </w:r>
      <w:hyperlink w:anchor="P43" w:history="1">
        <w:r>
          <w:rPr>
            <w:color w:val="0000FF"/>
          </w:rPr>
          <w:t>Абзац второй пункта 4</w:t>
        </w:r>
      </w:hyperlink>
      <w:r>
        <w:t xml:space="preserve"> Правил, утвержденных настоящим постановлением, вступает в силу с 1 января 2022 г.</w:t>
      </w:r>
    </w:p>
    <w:p w:rsidR="00BF1661" w:rsidRDefault="00BF1661">
      <w:pPr>
        <w:pStyle w:val="ConsPlusNormal"/>
        <w:ind w:firstLine="540"/>
        <w:jc w:val="both"/>
      </w:pPr>
    </w:p>
    <w:p w:rsidR="00BF1661" w:rsidRDefault="00BF1661">
      <w:pPr>
        <w:pStyle w:val="ConsPlusNormal"/>
        <w:jc w:val="right"/>
      </w:pPr>
      <w:r>
        <w:t>Председатель Правительства</w:t>
      </w:r>
    </w:p>
    <w:p w:rsidR="00BF1661" w:rsidRDefault="00BF1661">
      <w:pPr>
        <w:pStyle w:val="ConsPlusNormal"/>
        <w:jc w:val="right"/>
      </w:pPr>
      <w:r>
        <w:t>Российской Федерации</w:t>
      </w:r>
    </w:p>
    <w:p w:rsidR="00BF1661" w:rsidRDefault="00BF1661">
      <w:pPr>
        <w:pStyle w:val="ConsPlusNormal"/>
        <w:jc w:val="right"/>
      </w:pPr>
      <w:r>
        <w:t>Д.МЕДВЕДЕВ</w:t>
      </w:r>
    </w:p>
    <w:p w:rsidR="00BF1661" w:rsidRDefault="00BF1661">
      <w:pPr>
        <w:pStyle w:val="ConsPlusNormal"/>
        <w:ind w:firstLine="540"/>
        <w:jc w:val="both"/>
      </w:pPr>
    </w:p>
    <w:p w:rsidR="00BF1661" w:rsidRDefault="00BF1661">
      <w:pPr>
        <w:pStyle w:val="ConsPlusNormal"/>
        <w:ind w:firstLine="540"/>
        <w:jc w:val="both"/>
      </w:pPr>
    </w:p>
    <w:p w:rsidR="00BF1661" w:rsidRDefault="00BF1661">
      <w:pPr>
        <w:pStyle w:val="ConsPlusNormal"/>
        <w:ind w:firstLine="540"/>
        <w:jc w:val="both"/>
      </w:pPr>
    </w:p>
    <w:p w:rsidR="00BF1661" w:rsidRDefault="00BF1661">
      <w:pPr>
        <w:pStyle w:val="ConsPlusNormal"/>
        <w:ind w:firstLine="540"/>
        <w:jc w:val="both"/>
      </w:pPr>
    </w:p>
    <w:p w:rsidR="00BF1661" w:rsidRDefault="00BF1661">
      <w:pPr>
        <w:pStyle w:val="ConsPlusNormal"/>
        <w:ind w:firstLine="540"/>
        <w:jc w:val="both"/>
      </w:pPr>
    </w:p>
    <w:p w:rsidR="00BF1661" w:rsidRDefault="00BF1661">
      <w:pPr>
        <w:pStyle w:val="ConsPlusNormal"/>
        <w:jc w:val="right"/>
        <w:outlineLvl w:val="0"/>
      </w:pPr>
      <w:r>
        <w:t>Утверждены</w:t>
      </w:r>
    </w:p>
    <w:p w:rsidR="00BF1661" w:rsidRDefault="00BF1661">
      <w:pPr>
        <w:pStyle w:val="ConsPlusNormal"/>
        <w:jc w:val="right"/>
      </w:pPr>
      <w:proofErr w:type="gramStart"/>
      <w:r>
        <w:t>постановлением</w:t>
      </w:r>
      <w:proofErr w:type="gramEnd"/>
      <w:r>
        <w:t xml:space="preserve"> Правительства</w:t>
      </w:r>
    </w:p>
    <w:p w:rsidR="00BF1661" w:rsidRDefault="00BF1661">
      <w:pPr>
        <w:pStyle w:val="ConsPlusNormal"/>
        <w:jc w:val="right"/>
      </w:pPr>
      <w:r>
        <w:t>Российской Федерации</w:t>
      </w:r>
    </w:p>
    <w:p w:rsidR="00BF1661" w:rsidRDefault="00BF1661">
      <w:pPr>
        <w:pStyle w:val="ConsPlusNormal"/>
        <w:jc w:val="right"/>
      </w:pPr>
      <w:proofErr w:type="gramStart"/>
      <w:r>
        <w:t>от</w:t>
      </w:r>
      <w:proofErr w:type="gramEnd"/>
      <w:r>
        <w:t xml:space="preserve"> 7 мая 2019 г. N 566</w:t>
      </w:r>
    </w:p>
    <w:p w:rsidR="00BF1661" w:rsidRDefault="00BF1661">
      <w:pPr>
        <w:pStyle w:val="ConsPlusNormal"/>
        <w:jc w:val="right"/>
      </w:pPr>
    </w:p>
    <w:p w:rsidR="00BF1661" w:rsidRDefault="00BF1661">
      <w:pPr>
        <w:pStyle w:val="ConsPlusTitle"/>
        <w:jc w:val="center"/>
      </w:pPr>
      <w:r>
        <w:t>ПРАВИЛА</w:t>
      </w:r>
    </w:p>
    <w:p w:rsidR="00BF1661" w:rsidRDefault="00BF1661">
      <w:pPr>
        <w:pStyle w:val="ConsPlusTitle"/>
        <w:jc w:val="center"/>
      </w:pPr>
      <w:r>
        <w:t>ВЫПОЛНЕНИЯ РАБОТ ПО ЛЕСОВОССТАНОВЛЕНИЮ ИЛИ ЛЕСОРАЗВЕДЕНИЮ</w:t>
      </w:r>
    </w:p>
    <w:p w:rsidR="00BF1661" w:rsidRDefault="00BF1661">
      <w:pPr>
        <w:pStyle w:val="ConsPlusTitle"/>
        <w:jc w:val="center"/>
      </w:pPr>
      <w:r>
        <w:t>ЛИЦАМИ, ИСПОЛЬЗУЮЩИМИ ЛЕСА В СООТВЕТСТВИИ СО СТАТЬЯМИ</w:t>
      </w:r>
    </w:p>
    <w:p w:rsidR="00BF1661" w:rsidRDefault="00BF1661">
      <w:pPr>
        <w:pStyle w:val="ConsPlusTitle"/>
        <w:jc w:val="center"/>
      </w:pPr>
      <w:r>
        <w:t>43 - 46 ЛЕСНОГО КОДЕКСА РОССИЙСКОЙ ФЕДЕРАЦИИ, И ЛИЦАМИ,</w:t>
      </w:r>
    </w:p>
    <w:p w:rsidR="00BF1661" w:rsidRDefault="00BF1661">
      <w:pPr>
        <w:pStyle w:val="ConsPlusTitle"/>
        <w:jc w:val="center"/>
      </w:pPr>
      <w:r>
        <w:t>ОБРАТИВШИМИСЯ С ХОДАТАЙСТВОМ ИЛИ ЗАЯВЛЕНИЕМ ОБ ИЗМЕНЕНИИ</w:t>
      </w:r>
    </w:p>
    <w:p w:rsidR="00BF1661" w:rsidRDefault="00BF1661">
      <w:pPr>
        <w:pStyle w:val="ConsPlusTitle"/>
        <w:jc w:val="center"/>
      </w:pPr>
      <w:r>
        <w:t>ЦЕЛЕВОГО НАЗНАЧЕНИЯ ЛЕСНОГО УЧАСТКА</w:t>
      </w:r>
    </w:p>
    <w:p w:rsidR="00BF1661" w:rsidRDefault="00BF1661">
      <w:pPr>
        <w:pStyle w:val="ConsPlusNormal"/>
        <w:ind w:firstLine="540"/>
        <w:jc w:val="both"/>
      </w:pPr>
    </w:p>
    <w:p w:rsidR="00BF1661" w:rsidRDefault="00BF1661">
      <w:pPr>
        <w:pStyle w:val="ConsPlusNormal"/>
        <w:ind w:firstLine="540"/>
        <w:jc w:val="both"/>
      </w:pPr>
      <w:r>
        <w:t xml:space="preserve">1. Настоящие Правила устанавливают порядок выполнения работ по лесовосстановлению или лесоразведению лицами, использующими леса в соответствии со </w:t>
      </w:r>
      <w:hyperlink r:id="rId6" w:history="1">
        <w:r>
          <w:rPr>
            <w:color w:val="0000FF"/>
          </w:rPr>
          <w:t>статьями 43</w:t>
        </w:r>
      </w:hyperlink>
      <w:r>
        <w:t xml:space="preserve"> - </w:t>
      </w:r>
      <w:hyperlink r:id="rId7" w:history="1">
        <w:r>
          <w:rPr>
            <w:color w:val="0000FF"/>
          </w:rPr>
          <w:t>46</w:t>
        </w:r>
      </w:hyperlink>
      <w:r>
        <w:t xml:space="preserve"> Лесного кодекса Российской Федерации, на площади, равной площади вырубаемых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8" w:history="1">
        <w:r>
          <w:rPr>
            <w:color w:val="0000FF"/>
          </w:rPr>
          <w:t>частью 3 статьи 63.1</w:t>
        </w:r>
      </w:hyperlink>
      <w:r>
        <w:t xml:space="preserve"> Лесного кодекса Российской Федерации (далее - лица, осуществляющие рубку лесных насаждений), и лицами, </w:t>
      </w:r>
      <w:r>
        <w:lastRenderedPageBreak/>
        <w:t>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на площади, равной площади такого земельного участка, за исключением случаев перевода земель лесного фонда в земли особо охраняемых территорий и объектов (далее - лица, обратившиеся с ходатайством или заявлением об изменении целевого назначения лесного участка).</w:t>
      </w:r>
    </w:p>
    <w:p w:rsidR="00BF1661" w:rsidRDefault="00BF1661">
      <w:pPr>
        <w:pStyle w:val="ConsPlusNormal"/>
        <w:spacing w:before="220"/>
        <w:ind w:firstLine="540"/>
        <w:jc w:val="both"/>
      </w:pPr>
      <w:r>
        <w:t xml:space="preserve">2. Работы по лесовосстановлению или лесоразведению осуществляются в соответствии с Лесным </w:t>
      </w:r>
      <w:hyperlink r:id="rId9" w:history="1">
        <w:r>
          <w:rPr>
            <w:color w:val="0000FF"/>
          </w:rPr>
          <w:t>кодексом</w:t>
        </w:r>
      </w:hyperlink>
      <w:r>
        <w:t xml:space="preserve"> Российской Федерации, настоящими Правилами, правилами лесовосстановления, установленными в соответствии с </w:t>
      </w:r>
      <w:hyperlink r:id="rId10" w:history="1">
        <w:r>
          <w:rPr>
            <w:color w:val="0000FF"/>
          </w:rPr>
          <w:t>частью 3 статьи 62</w:t>
        </w:r>
      </w:hyperlink>
      <w:r>
        <w:t xml:space="preserve"> Лесного кодекса Российской Федерации, или правилами лесоразведения, установленными в соответствии с </w:t>
      </w:r>
      <w:hyperlink r:id="rId11" w:history="1">
        <w:r>
          <w:rPr>
            <w:color w:val="0000FF"/>
          </w:rPr>
          <w:t>частью 2 статьи 63</w:t>
        </w:r>
      </w:hyperlink>
      <w:r>
        <w:t xml:space="preserve"> Лесного кодекса Российской Федерации, согласно проекту лесовосстановления или проекту лесоразведения, которые составлены в порядке, предусмотренном </w:t>
      </w:r>
      <w:hyperlink r:id="rId12" w:history="1">
        <w:r>
          <w:rPr>
            <w:color w:val="0000FF"/>
          </w:rPr>
          <w:t>статьями 89.1</w:t>
        </w:r>
      </w:hyperlink>
      <w:r>
        <w:t xml:space="preserve"> и </w:t>
      </w:r>
      <w:hyperlink r:id="rId13" w:history="1">
        <w:r>
          <w:rPr>
            <w:color w:val="0000FF"/>
          </w:rPr>
          <w:t>89.2</w:t>
        </w:r>
      </w:hyperlink>
      <w:r>
        <w:t xml:space="preserve"> Лесного кодекса Российской Федерации соответственно (далее соответственно - проект лесовосстановления, проект лесоразведения).</w:t>
      </w:r>
    </w:p>
    <w:p w:rsidR="00BF1661" w:rsidRDefault="00BF1661">
      <w:pPr>
        <w:pStyle w:val="ConsPlusNormal"/>
        <w:spacing w:before="220"/>
        <w:ind w:firstLine="540"/>
        <w:jc w:val="both"/>
      </w:pPr>
      <w:bookmarkStart w:id="1" w:name="P39"/>
      <w:bookmarkEnd w:id="1"/>
      <w:r>
        <w:t>3. Работы по лесовосстановлению или лесоразведению осуществляются на землях, предназначенных для искусственного или комбинированного лесовосстановления или лесоразведения (вырубки, гари, пустыри, прогалины и другие), в составе земель лесного фонда, населенных пунктов, особо охраняемых природных территорий, без предоставления лесного участка.</w:t>
      </w:r>
    </w:p>
    <w:p w:rsidR="00BF1661" w:rsidRDefault="00BF1661">
      <w:pPr>
        <w:pStyle w:val="ConsPlusNormal"/>
        <w:spacing w:before="220"/>
        <w:ind w:firstLine="540"/>
        <w:jc w:val="both"/>
      </w:pPr>
      <w:r>
        <w:t>4. Работы по лесовосстановлению лицами, осуществляющими рубку лесных насаждений, и лицами, обратившимися с ходатайством или заявлением об изменении целевого назначения лесного участка, проводятся искусственным или комбинированным способом.</w:t>
      </w:r>
    </w:p>
    <w:p w:rsidR="00BF1661" w:rsidRDefault="00BF1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661">
        <w:trPr>
          <w:jc w:val="center"/>
        </w:trPr>
        <w:tc>
          <w:tcPr>
            <w:tcW w:w="9294" w:type="dxa"/>
            <w:tcBorders>
              <w:top w:val="nil"/>
              <w:left w:val="single" w:sz="24" w:space="0" w:color="CED3F1"/>
              <w:bottom w:val="nil"/>
              <w:right w:val="single" w:sz="24" w:space="0" w:color="F4F3F8"/>
            </w:tcBorders>
            <w:shd w:val="clear" w:color="auto" w:fill="F4F3F8"/>
          </w:tcPr>
          <w:p w:rsidR="00BF1661" w:rsidRDefault="00BF1661">
            <w:pPr>
              <w:pStyle w:val="ConsPlusNormal"/>
              <w:jc w:val="both"/>
            </w:pPr>
            <w:r>
              <w:rPr>
                <w:color w:val="392C69"/>
              </w:rPr>
              <w:t>КонсультантПлюс: примечание.</w:t>
            </w:r>
          </w:p>
          <w:p w:rsidR="00BF1661" w:rsidRDefault="00BF1661">
            <w:pPr>
              <w:pStyle w:val="ConsPlusNormal"/>
              <w:jc w:val="both"/>
            </w:pPr>
            <w:r>
              <w:rPr>
                <w:color w:val="392C69"/>
              </w:rPr>
              <w:t xml:space="preserve">Абз. 2 п. 4 </w:t>
            </w:r>
            <w:hyperlink w:anchor="P15" w:history="1">
              <w:r>
                <w:rPr>
                  <w:color w:val="0000FF"/>
                </w:rPr>
                <w:t>вступает</w:t>
              </w:r>
            </w:hyperlink>
            <w:r>
              <w:rPr>
                <w:color w:val="392C69"/>
              </w:rPr>
              <w:t xml:space="preserve"> в силу с 1 января 2022 года.</w:t>
            </w:r>
          </w:p>
        </w:tc>
      </w:tr>
    </w:tbl>
    <w:p w:rsidR="00BF1661" w:rsidRDefault="00BF1661">
      <w:pPr>
        <w:pStyle w:val="ConsPlusNormal"/>
        <w:spacing w:before="280"/>
        <w:ind w:firstLine="540"/>
        <w:jc w:val="both"/>
      </w:pPr>
      <w:bookmarkStart w:id="2" w:name="P43"/>
      <w:bookmarkEnd w:id="2"/>
      <w:r>
        <w:t>Работы по лесовосстановлению или лесоразведению включают в себя создание лесных культур с использованием саженцев и сеянцев с закрытой корневой системой.</w:t>
      </w:r>
    </w:p>
    <w:p w:rsidR="00BF1661" w:rsidRDefault="00BF1661">
      <w:pPr>
        <w:pStyle w:val="ConsPlusNormal"/>
        <w:spacing w:before="220"/>
        <w:ind w:firstLine="540"/>
        <w:jc w:val="both"/>
      </w:pPr>
      <w:r>
        <w:t xml:space="preserve">Орган государственной власти соответствующего субъекта Российской Федерации, осуществляющий переданные полномочия Российской Федерации в области использования, охраны, защиты и воспроизводства лесов в соответствии со </w:t>
      </w:r>
      <w:hyperlink r:id="rId14" w:history="1">
        <w:r>
          <w:rPr>
            <w:color w:val="0000FF"/>
          </w:rPr>
          <w:t>статьей 83</w:t>
        </w:r>
      </w:hyperlink>
      <w:r>
        <w:t xml:space="preserve"> Лесного кодекса Российской Федерации (далее - уполномоченный орган), представляет лицам, осуществляющим рубку лесных насаждений, и лицам, обратившимся с ходатайством или заявлением об изменении целевого назначения лесного участка, информацию о возможности и местах приобретения сеянцев с закрытой корневой системой для создания лесных культур в течение 30 дней со дня получения соответствующего запроса в письменной форме.</w:t>
      </w:r>
    </w:p>
    <w:p w:rsidR="00BF1661" w:rsidRDefault="00BF1661">
      <w:pPr>
        <w:pStyle w:val="ConsPlusNormal"/>
        <w:spacing w:before="220"/>
        <w:ind w:firstLine="540"/>
        <w:jc w:val="both"/>
      </w:pPr>
      <w:r>
        <w:t xml:space="preserve">5. Лица, осуществляющие рубку лесных насаждений, обязаны выполнить работы по лесовосстановлению или лесоразведению на землях, указанных в </w:t>
      </w:r>
      <w:hyperlink w:anchor="P39" w:history="1">
        <w:r>
          <w:rPr>
            <w:color w:val="0000FF"/>
          </w:rPr>
          <w:t>пункте 3</w:t>
        </w:r>
      </w:hyperlink>
      <w:r>
        <w:t xml:space="preserve"> настоящих Правил, в границах территории соответствующего субъекта Российской Федерации на площади, равной площади вырубленных лесных насаждений, не позднее чем через один год со дня окончания срока действия лесной декларации, предусмотренной </w:t>
      </w:r>
      <w:hyperlink r:id="rId15" w:history="1">
        <w:r>
          <w:rPr>
            <w:color w:val="0000FF"/>
          </w:rPr>
          <w:t>статьей 26</w:t>
        </w:r>
      </w:hyperlink>
      <w:r>
        <w:t xml:space="preserve"> Лесного кодекса Российской Федерации, в соответствии с которой осуществлена рубка лесных насаждений (далее - лесная декларация).</w:t>
      </w:r>
    </w:p>
    <w:p w:rsidR="00BF1661" w:rsidRDefault="00BF1661">
      <w:pPr>
        <w:pStyle w:val="ConsPlusNormal"/>
        <w:spacing w:before="220"/>
        <w:ind w:firstLine="540"/>
        <w:jc w:val="both"/>
      </w:pPr>
      <w:r>
        <w:t xml:space="preserve">6. Лица, обратившиеся с ходатайством или заявлением об изменении целевого назначения лесного участка, обязаны выполнить работы по лесовосстановлению или лесоразведению на землях, указанных в </w:t>
      </w:r>
      <w:hyperlink w:anchor="P39" w:history="1">
        <w:r>
          <w:rPr>
            <w:color w:val="0000FF"/>
          </w:rPr>
          <w:t>пункте 3</w:t>
        </w:r>
      </w:hyperlink>
      <w:r>
        <w:t xml:space="preserve"> настоящих Правил, в границах территории соответствующего субъекта Российской Федерации на площади, равной площади такого участка, не позднее чем через один год с даты внесения сведений об изменении вида разрешенного использования земельного участка в Единый государственный реестр объектов недвижимости в соответствии с Федеральным </w:t>
      </w:r>
      <w:hyperlink r:id="rId16" w:history="1">
        <w:r>
          <w:rPr>
            <w:color w:val="0000FF"/>
          </w:rPr>
          <w:t>законом</w:t>
        </w:r>
      </w:hyperlink>
      <w:r>
        <w:t xml:space="preserve"> </w:t>
      </w:r>
      <w:r>
        <w:lastRenderedPageBreak/>
        <w:t>"О государственной регистрации недвижимости".</w:t>
      </w:r>
    </w:p>
    <w:p w:rsidR="00BF1661" w:rsidRDefault="00BF1661">
      <w:pPr>
        <w:pStyle w:val="ConsPlusNormal"/>
        <w:spacing w:before="220"/>
        <w:ind w:firstLine="540"/>
        <w:jc w:val="both"/>
      </w:pPr>
      <w:r>
        <w:t>7. Земли, предназначенные для искусственного или комбинированного лесовосстановления или лесоразведения, в составе земель лесного фонда определяются уполномоченным органом.</w:t>
      </w:r>
    </w:p>
    <w:p w:rsidR="00BF1661" w:rsidRDefault="00BF1661">
      <w:pPr>
        <w:pStyle w:val="ConsPlusNormal"/>
        <w:spacing w:before="220"/>
        <w:ind w:firstLine="540"/>
        <w:jc w:val="both"/>
      </w:pPr>
      <w:r>
        <w:t>Земли, предназначенные для искусственного или комбинированного лесовосстановления или лесоразведения, в составе земель населенных пунктов, особо охраняемых природных территорий определяются уполномоченным органом на основании предложений федеральных органов исполнительной власти, органов местного самоуправления, уполномоченных на распоряжение такими землями (далее соответственно - уполномоченные федеральные органы исполнительной власти, уполномоченные органы местного самоуправления).</w:t>
      </w:r>
    </w:p>
    <w:p w:rsidR="00BF1661" w:rsidRDefault="00BF1661">
      <w:pPr>
        <w:pStyle w:val="ConsPlusNormal"/>
        <w:spacing w:before="220"/>
        <w:ind w:firstLine="540"/>
        <w:jc w:val="both"/>
      </w:pPr>
      <w:bookmarkStart w:id="3" w:name="P49"/>
      <w:bookmarkEnd w:id="3"/>
      <w:r>
        <w:t>8. Земли, предназначенные для искусственного или комбинированного лесовосстановления или лесоразведения, подлежат обследованию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w:t>
      </w:r>
    </w:p>
    <w:p w:rsidR="00BF1661" w:rsidRDefault="00BF1661">
      <w:pPr>
        <w:pStyle w:val="ConsPlusNormal"/>
        <w:spacing w:before="220"/>
        <w:ind w:firstLine="540"/>
        <w:jc w:val="both"/>
      </w:pPr>
      <w:r>
        <w:t>По результатам обследования уполномоченным органом, либо уполномоченным федеральным органом исполнительной власти, либо уполномоченным органом местного самоуправления принимается решение о возможности проведения лесовосстановления или лесоразведения на обследованных землях.</w:t>
      </w:r>
    </w:p>
    <w:p w:rsidR="00BF1661" w:rsidRDefault="00BF1661">
      <w:pPr>
        <w:pStyle w:val="ConsPlusNormal"/>
        <w:spacing w:before="220"/>
        <w:ind w:firstLine="540"/>
        <w:jc w:val="both"/>
      </w:pPr>
      <w:r>
        <w:t xml:space="preserve">9. Информация о землях, предназначенных для искусственного или комбинированного лесовосстановления или лесоразведения (далее - информация о землях), размещается уполномоченным органом на своем официальном сайте в информационно-телекоммуникационной сети "Интернет" в соответствии с </w:t>
      </w:r>
      <w:hyperlink r:id="rId17" w:history="1">
        <w:r>
          <w:rPr>
            <w:color w:val="0000FF"/>
          </w:rPr>
          <w:t>частью 3 статьи 5.1</w:t>
        </w:r>
      </w:hyperlink>
      <w:r>
        <w:t xml:space="preserve"> Лесного кодекса Российской Федерации на основании решения, указанного в </w:t>
      </w:r>
      <w:hyperlink w:anchor="P49" w:history="1">
        <w:r>
          <w:rPr>
            <w:color w:val="0000FF"/>
          </w:rPr>
          <w:t>пункте 8</w:t>
        </w:r>
      </w:hyperlink>
      <w:r>
        <w:t xml:space="preserve"> настоящих Правил.</w:t>
      </w:r>
    </w:p>
    <w:p w:rsidR="00BF1661" w:rsidRDefault="00BF1661">
      <w:pPr>
        <w:pStyle w:val="ConsPlusNormal"/>
        <w:spacing w:before="220"/>
        <w:ind w:firstLine="540"/>
        <w:jc w:val="both"/>
      </w:pPr>
      <w:r>
        <w:t>Информация о землях включает в себя сведения о местоположении и площади земель, категории земель, лесорастительных условиях, характеристике земель, виде работ (искусственное или комбинированное лесовосстановление или лесоразведение).</w:t>
      </w:r>
    </w:p>
    <w:p w:rsidR="00BF1661" w:rsidRDefault="00BF1661">
      <w:pPr>
        <w:pStyle w:val="ConsPlusNormal"/>
        <w:spacing w:before="220"/>
        <w:ind w:firstLine="540"/>
        <w:jc w:val="both"/>
      </w:pPr>
      <w:r>
        <w:t>Уполномоченный орган размещает информацию о землях в текстовом и графическом виде в следующей последовательности:</w:t>
      </w:r>
    </w:p>
    <w:p w:rsidR="00BF1661" w:rsidRDefault="00BF1661">
      <w:pPr>
        <w:pStyle w:val="ConsPlusNormal"/>
        <w:spacing w:before="220"/>
        <w:ind w:firstLine="540"/>
        <w:jc w:val="both"/>
      </w:pPr>
      <w:proofErr w:type="gramStart"/>
      <w:r>
        <w:t>земли</w:t>
      </w:r>
      <w:proofErr w:type="gramEnd"/>
      <w:r>
        <w:t>, предназначенные для искусственного или комбинированного лесовосстановления или лесоразведения, в составе земель лесного фонда;</w:t>
      </w:r>
    </w:p>
    <w:p w:rsidR="00BF1661" w:rsidRDefault="00BF1661">
      <w:pPr>
        <w:pStyle w:val="ConsPlusNormal"/>
        <w:spacing w:before="220"/>
        <w:ind w:firstLine="540"/>
        <w:jc w:val="both"/>
      </w:pPr>
      <w:proofErr w:type="gramStart"/>
      <w:r>
        <w:t>земли</w:t>
      </w:r>
      <w:proofErr w:type="gramEnd"/>
      <w:r>
        <w:t>, предназначенные для искусственного или комбинированного лесовосстановления или лесоразведения, в составе земель населенных пунктов, особо охраняемых природных территорий.</w:t>
      </w:r>
    </w:p>
    <w:p w:rsidR="00BF1661" w:rsidRDefault="00BF1661">
      <w:pPr>
        <w:pStyle w:val="ConsPlusNormal"/>
        <w:spacing w:before="220"/>
        <w:ind w:firstLine="540"/>
        <w:jc w:val="both"/>
      </w:pPr>
      <w:r>
        <w:t>10. Лица, осуществляющие рубку лесных насаждений, и лица, обратившиеся с ходатайством или заявлением об изменении целевого назначения лесного участка, вправе выбирать земли, предназначенные для лесовосстановления или лесоразведения, на которых могут проводиться работы по лесовосстановлению или лесоразведению, с учетом приоритета, установленного настоящим пунктом.</w:t>
      </w:r>
    </w:p>
    <w:p w:rsidR="00BF1661" w:rsidRDefault="00BF1661">
      <w:pPr>
        <w:pStyle w:val="ConsPlusNormal"/>
        <w:spacing w:before="220"/>
        <w:ind w:firstLine="540"/>
        <w:jc w:val="both"/>
      </w:pPr>
      <w:r>
        <w:t>Лица, осуществляющие рубку лесных насаждений, и лица, обратившиеся с ходатайством или заявлением об изменении целевого назначения лесного участка, выбирают в первоочередном порядке земли, предназначенные для лесовосстановления или лесоразведения, в составе земель лесного фонда, а в случае их отсутствия на территории соответствующего субъекта Российской Федерации - земли, предназначенные для лесовосстановления или лесоразведения, в составе земель населенных пунктов, особо охраняемых природных территорий.</w:t>
      </w:r>
    </w:p>
    <w:p w:rsidR="00BF1661" w:rsidRDefault="00BF1661">
      <w:pPr>
        <w:pStyle w:val="ConsPlusNormal"/>
        <w:spacing w:before="220"/>
        <w:ind w:firstLine="540"/>
        <w:jc w:val="both"/>
      </w:pPr>
      <w:r>
        <w:t xml:space="preserve">11. Лица, осуществляющие рубку лесных насаждений, и лица, обратившиеся с ходатайством </w:t>
      </w:r>
      <w:r>
        <w:lastRenderedPageBreak/>
        <w:t xml:space="preserve">или заявлением об изменении целевого назначения лесного участка, обязаны в течение 10 рабочих дней со дня окончания срока действия лесной декларации или с даты внесения сведений об изменении вида разрешенного использования земельного участка в Единый государственный реестр объектов недвижимости в соответствии с Федеральным </w:t>
      </w:r>
      <w:hyperlink r:id="rId18" w:history="1">
        <w:r>
          <w:rPr>
            <w:color w:val="0000FF"/>
          </w:rPr>
          <w:t>законом</w:t>
        </w:r>
      </w:hyperlink>
      <w:r>
        <w:t xml:space="preserve"> "О государственной регистрации недвижимости" направить в уполномоченный орган заявление о намерении провести работы по лесовосстановлению или лесоразведению (далее - заявление), которое включает в себя следующую информацию:</w:t>
      </w:r>
    </w:p>
    <w:p w:rsidR="00BF1661" w:rsidRDefault="00BF1661">
      <w:pPr>
        <w:pStyle w:val="ConsPlusNormal"/>
        <w:spacing w:before="220"/>
        <w:ind w:firstLine="540"/>
        <w:jc w:val="both"/>
      </w:pPr>
      <w:proofErr w:type="gramStart"/>
      <w:r>
        <w:t>а</w:t>
      </w:r>
      <w:proofErr w:type="gramEnd"/>
      <w:r>
        <w:t>) наименование - для юридического лица, фамилия, имя, отчество (при наличии) - для индивидуального предпринимателя;</w:t>
      </w:r>
    </w:p>
    <w:p w:rsidR="00BF1661" w:rsidRDefault="00BF1661">
      <w:pPr>
        <w:pStyle w:val="ConsPlusNormal"/>
        <w:spacing w:before="220"/>
        <w:ind w:firstLine="540"/>
        <w:jc w:val="both"/>
      </w:pPr>
      <w:proofErr w:type="gramStart"/>
      <w:r>
        <w:t>б</w:t>
      </w:r>
      <w:proofErr w:type="gramEnd"/>
      <w:r>
        <w:t>) адрес (местонахождение) - для юридического лица, место жительства - для индивидуального предпринимателя;</w:t>
      </w:r>
    </w:p>
    <w:p w:rsidR="00BF1661" w:rsidRDefault="00BF1661">
      <w:pPr>
        <w:pStyle w:val="ConsPlusNormal"/>
        <w:spacing w:before="220"/>
        <w:ind w:firstLine="540"/>
        <w:jc w:val="both"/>
      </w:pPr>
      <w:proofErr w:type="gramStart"/>
      <w:r>
        <w:t>в</w:t>
      </w:r>
      <w:proofErr w:type="gramEnd"/>
      <w:r>
        <w:t>) контактный телефон;</w:t>
      </w:r>
    </w:p>
    <w:p w:rsidR="00BF1661" w:rsidRDefault="00BF1661">
      <w:pPr>
        <w:pStyle w:val="ConsPlusNormal"/>
        <w:spacing w:before="220"/>
        <w:ind w:firstLine="540"/>
        <w:jc w:val="both"/>
      </w:pPr>
      <w:proofErr w:type="gramStart"/>
      <w:r>
        <w:t>г</w:t>
      </w:r>
      <w:proofErr w:type="gramEnd"/>
      <w:r>
        <w:t>) идентификационный номер налогоплательщика, дата постановки на учет в налоговом органе;</w:t>
      </w:r>
    </w:p>
    <w:p w:rsidR="00BF1661" w:rsidRDefault="00BF1661">
      <w:pPr>
        <w:pStyle w:val="ConsPlusNormal"/>
        <w:spacing w:before="220"/>
        <w:ind w:firstLine="540"/>
        <w:jc w:val="both"/>
      </w:pPr>
      <w:proofErr w:type="gramStart"/>
      <w:r>
        <w:t>д</w:t>
      </w:r>
      <w:proofErr w:type="gramEnd"/>
      <w:r>
        <w:t>) основной государственный регистрационный номер записи и дата ее внесения в Единый государственный реестр юридических лиц - для юридического лица, в Единый государственный реестр индивидуальных предпринимателей - для индивидуального предпринимателя;</w:t>
      </w:r>
    </w:p>
    <w:p w:rsidR="00BF1661" w:rsidRDefault="00BF1661">
      <w:pPr>
        <w:pStyle w:val="ConsPlusNormal"/>
        <w:spacing w:before="220"/>
        <w:ind w:firstLine="540"/>
        <w:jc w:val="both"/>
      </w:pPr>
      <w:proofErr w:type="gramStart"/>
      <w:r>
        <w:t>е</w:t>
      </w:r>
      <w:proofErr w:type="gramEnd"/>
      <w:r>
        <w:t>) сведения о лесной декларации, в соответствии с которой была осуществлена рубка лесных насаждений, или сведения об изменении вида разрешенного использования земельного участка;</w:t>
      </w:r>
    </w:p>
    <w:p w:rsidR="00BF1661" w:rsidRDefault="00BF1661">
      <w:pPr>
        <w:pStyle w:val="ConsPlusNormal"/>
        <w:spacing w:before="220"/>
        <w:ind w:firstLine="540"/>
        <w:jc w:val="both"/>
      </w:pPr>
      <w:proofErr w:type="gramStart"/>
      <w:r>
        <w:t>ж</w:t>
      </w:r>
      <w:proofErr w:type="gramEnd"/>
      <w:r>
        <w:t>) сведения о выбранных землях, на которых будут проводиться работы по лесовосстановлению или лесоразведению.</w:t>
      </w:r>
    </w:p>
    <w:p w:rsidR="00BF1661" w:rsidRDefault="00BF1661">
      <w:pPr>
        <w:pStyle w:val="ConsPlusNormal"/>
        <w:spacing w:before="220"/>
        <w:ind w:firstLine="540"/>
        <w:jc w:val="both"/>
      </w:pPr>
      <w:bookmarkStart w:id="4" w:name="P66"/>
      <w:bookmarkEnd w:id="4"/>
      <w:r>
        <w:t xml:space="preserve">12. Уполномоченный орган в течение 10 рабочих дней со дня поступления заявления обязан его рассмотреть и направить лицу, подавшему заявление, уведомление о согласовании выбранных земель для проведения работ по лесовосстановлению или лесоразведению либо об отказе в согласовании выбранных земель с указанием оснований, предусмотренных </w:t>
      </w:r>
      <w:hyperlink w:anchor="P69" w:history="1">
        <w:r>
          <w:rPr>
            <w:color w:val="0000FF"/>
          </w:rPr>
          <w:t>подпунктами "а"</w:t>
        </w:r>
      </w:hyperlink>
      <w:r>
        <w:t xml:space="preserve"> - </w:t>
      </w:r>
      <w:hyperlink w:anchor="P71" w:history="1">
        <w:r>
          <w:rPr>
            <w:color w:val="0000FF"/>
          </w:rPr>
          <w:t>"в" пункта 13</w:t>
        </w:r>
      </w:hyperlink>
      <w:r>
        <w:t xml:space="preserve"> настоящих Правил.</w:t>
      </w:r>
    </w:p>
    <w:p w:rsidR="00BF1661" w:rsidRDefault="00BF1661">
      <w:pPr>
        <w:pStyle w:val="ConsPlusNormal"/>
        <w:spacing w:before="220"/>
        <w:ind w:firstLine="540"/>
        <w:jc w:val="both"/>
      </w:pPr>
      <w:r>
        <w:t>Заявления рассматриваются уполномоченным органом в порядке их поступления.</w:t>
      </w:r>
    </w:p>
    <w:p w:rsidR="00BF1661" w:rsidRDefault="00BF1661">
      <w:pPr>
        <w:pStyle w:val="ConsPlusNormal"/>
        <w:spacing w:before="220"/>
        <w:ind w:firstLine="540"/>
        <w:jc w:val="both"/>
      </w:pPr>
      <w:bookmarkStart w:id="5" w:name="P68"/>
      <w:bookmarkEnd w:id="5"/>
      <w:r>
        <w:t>13. Уполномоченный орган отказывает в согласовании выбранных земель для проведения работ по лесовосстановлению или лесоразведению в следующих случаях:</w:t>
      </w:r>
    </w:p>
    <w:p w:rsidR="00BF1661" w:rsidRDefault="00BF1661">
      <w:pPr>
        <w:pStyle w:val="ConsPlusNormal"/>
        <w:spacing w:before="220"/>
        <w:ind w:firstLine="540"/>
        <w:jc w:val="both"/>
      </w:pPr>
      <w:bookmarkStart w:id="6" w:name="P69"/>
      <w:bookmarkEnd w:id="6"/>
      <w:proofErr w:type="gramStart"/>
      <w:r>
        <w:t>а</w:t>
      </w:r>
      <w:proofErr w:type="gramEnd"/>
      <w:r>
        <w:t>) в заявлении указаны земли, которые ранее были выбраны другими лицами, осуществляющими рубку лесных насаждений, или лицами, обратившимися с ходатайством или заявлением об изменении целевого назначения лесного участка, и таким лицам уполномоченным органом направлено уведомление о согласовании выбранных земель для проведения работ по лесовосстановлению или лесоразведению;</w:t>
      </w:r>
    </w:p>
    <w:p w:rsidR="00BF1661" w:rsidRDefault="00BF1661">
      <w:pPr>
        <w:pStyle w:val="ConsPlusNormal"/>
        <w:spacing w:before="220"/>
        <w:ind w:firstLine="540"/>
        <w:jc w:val="both"/>
      </w:pPr>
      <w:proofErr w:type="gramStart"/>
      <w:r>
        <w:t>б</w:t>
      </w:r>
      <w:proofErr w:type="gramEnd"/>
      <w:r>
        <w:t>) в заявлении указаны земли меньшей площади, чем площадь вырубленных лесных насаждений или площадь, в отношении которой изменено целевое назначение лесного участка, в том числе в связи с переводом земель лесного фонда в земли иных категорий;</w:t>
      </w:r>
    </w:p>
    <w:p w:rsidR="00BF1661" w:rsidRDefault="00BF1661">
      <w:pPr>
        <w:pStyle w:val="ConsPlusNormal"/>
        <w:spacing w:before="220"/>
        <w:ind w:firstLine="540"/>
        <w:jc w:val="both"/>
      </w:pPr>
      <w:bookmarkStart w:id="7" w:name="P71"/>
      <w:bookmarkEnd w:id="7"/>
      <w:proofErr w:type="gramStart"/>
      <w:r>
        <w:t>в</w:t>
      </w:r>
      <w:proofErr w:type="gramEnd"/>
      <w:r>
        <w:t>) в заявлении указаны недостоверные сведения.</w:t>
      </w:r>
    </w:p>
    <w:p w:rsidR="00BF1661" w:rsidRDefault="00BF1661">
      <w:pPr>
        <w:pStyle w:val="ConsPlusNormal"/>
        <w:spacing w:before="220"/>
        <w:ind w:firstLine="540"/>
        <w:jc w:val="both"/>
      </w:pPr>
      <w:r>
        <w:t>14. Лица, осуществляющие рубку лесных насаждений, и лица, обратившиеся с ходатайством или заявлением об изменении целевого назначения лесного участка, в течение 5 рабочих дней со дня поступления уведомления об отказе в согласовании выбранных земель обязаны устранить замечания и повторно направить заявление в уполномоченный орган.</w:t>
      </w:r>
    </w:p>
    <w:p w:rsidR="00BF1661" w:rsidRDefault="00BF1661">
      <w:pPr>
        <w:pStyle w:val="ConsPlusNormal"/>
        <w:spacing w:before="220"/>
        <w:ind w:firstLine="540"/>
        <w:jc w:val="both"/>
      </w:pPr>
      <w:r>
        <w:lastRenderedPageBreak/>
        <w:t xml:space="preserve">Уполномоченный орган рассматривает заявление с устраненными замечаниями в порядке, установленном </w:t>
      </w:r>
      <w:hyperlink w:anchor="P66" w:history="1">
        <w:r>
          <w:rPr>
            <w:color w:val="0000FF"/>
          </w:rPr>
          <w:t>пунктами 12</w:t>
        </w:r>
      </w:hyperlink>
      <w:r>
        <w:t xml:space="preserve"> и </w:t>
      </w:r>
      <w:hyperlink w:anchor="P68" w:history="1">
        <w:r>
          <w:rPr>
            <w:color w:val="0000FF"/>
          </w:rPr>
          <w:t>13</w:t>
        </w:r>
      </w:hyperlink>
      <w:r>
        <w:t xml:space="preserve"> настоящих Правил.</w:t>
      </w:r>
    </w:p>
    <w:p w:rsidR="00BF1661" w:rsidRDefault="00BF1661">
      <w:pPr>
        <w:pStyle w:val="ConsPlusNormal"/>
        <w:spacing w:before="220"/>
        <w:ind w:firstLine="540"/>
        <w:jc w:val="both"/>
      </w:pPr>
      <w:r>
        <w:t xml:space="preserve">15. После проведения работ по лесовосстановлению или лесоразведению лица, осуществляющие рубку лесных насаждений, и лица, обратившиеся с ходатайством или заявлением об изменении целевого назначения лесного участка, обязаны в течение 10 рабочих дней направить в уполномоченный орган, либо в уполномоченный федеральный орган исполнительной власти, либо в уполномоченный орган местного самоуправления (в зависимости от категории земель, на которых проведены работы по лесовосстановлению или лесоразведению) отчет о воспроизводстве лесов и лесоразведении по форме, утвержденной в соответствии с </w:t>
      </w:r>
      <w:hyperlink r:id="rId19" w:history="1">
        <w:r>
          <w:rPr>
            <w:color w:val="0000FF"/>
          </w:rPr>
          <w:t>частью 4 статьи 66</w:t>
        </w:r>
      </w:hyperlink>
      <w:r>
        <w:t xml:space="preserve"> Лесного кодекса Российской Федерации, для проведения приемки работ по лесовосстановлению или лесоразведению (далее - приемка работ).</w:t>
      </w:r>
    </w:p>
    <w:p w:rsidR="00BF1661" w:rsidRDefault="00BF1661">
      <w:pPr>
        <w:pStyle w:val="ConsPlusNormal"/>
        <w:spacing w:before="220"/>
        <w:ind w:firstLine="540"/>
        <w:jc w:val="both"/>
      </w:pPr>
      <w:bookmarkStart w:id="8" w:name="P75"/>
      <w:bookmarkEnd w:id="8"/>
      <w:r>
        <w:t>16. Приемка работ проводится в осенний период, но не позднее чем через год после проведения лесовосстановления или лесоразведения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 на которых проведены работы по лесовосстановлению и лесоразведению).</w:t>
      </w:r>
    </w:p>
    <w:p w:rsidR="00BF1661" w:rsidRDefault="00BF1661">
      <w:pPr>
        <w:pStyle w:val="ConsPlusNormal"/>
        <w:spacing w:before="220"/>
        <w:ind w:firstLine="540"/>
        <w:jc w:val="both"/>
      </w:pPr>
      <w:r>
        <w:t>При приемке работ проводится оценка лесовосстановления или лесоразведения, при которой учитывается количество жизнеспособных растений главных лесных древесных пород, указанных в проекте лесовосстановления или проекте лесоразведения.</w:t>
      </w:r>
    </w:p>
    <w:p w:rsidR="00BF1661" w:rsidRDefault="00BF1661">
      <w:pPr>
        <w:pStyle w:val="ConsPlusNormal"/>
        <w:spacing w:before="220"/>
        <w:ind w:firstLine="540"/>
        <w:jc w:val="both"/>
      </w:pPr>
      <w:r>
        <w:t>17. Работы по лесовосстановлению или лесоразведению считаются выполненными в случае достижения проектных показателей в соответствии с проектом лесовосстановления или проектом лесоразведения соответственно.</w:t>
      </w:r>
    </w:p>
    <w:p w:rsidR="00BF1661" w:rsidRDefault="00BF1661">
      <w:pPr>
        <w:pStyle w:val="ConsPlusNormal"/>
        <w:spacing w:before="220"/>
        <w:ind w:firstLine="540"/>
        <w:jc w:val="both"/>
      </w:pPr>
      <w:r>
        <w:t>По результатам приемки работ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 на которых проведены работы по лесовосстановлению или лесоразведению) оформляется акт приемки работ.</w:t>
      </w:r>
    </w:p>
    <w:p w:rsidR="00BF1661" w:rsidRDefault="00BF1661">
      <w:pPr>
        <w:pStyle w:val="ConsPlusNormal"/>
        <w:spacing w:before="220"/>
        <w:ind w:firstLine="540"/>
        <w:jc w:val="both"/>
      </w:pPr>
      <w:bookmarkStart w:id="9" w:name="P79"/>
      <w:bookmarkEnd w:id="9"/>
      <w:r>
        <w:t>18. В случае если при оценке лесовосстановления или лесоразведения выявлено, что проектные показатели в соответствии с проектом лесовосстановления или проектом лесоразведения не достигнуты, уполномоченным органом, либо уполномоченным федеральным органом исполнительной власти, либо уполномоченным органом местного самоуправления (в зависимости от категории земель, на которых проведены работы по лесовосстановлению или лесоразведению) в акте приемки работ указываются причины, по которым работы по лесовосстановлению или лесоразведению не приняты.</w:t>
      </w:r>
    </w:p>
    <w:p w:rsidR="00BF1661" w:rsidRDefault="00BF1661">
      <w:pPr>
        <w:pStyle w:val="ConsPlusNormal"/>
        <w:spacing w:before="220"/>
        <w:ind w:firstLine="540"/>
        <w:jc w:val="both"/>
      </w:pPr>
      <w:r>
        <w:t>19. В случае непринятия работ по лесовосстановлению или лесоразведению лица, осуществляющие рубку лесных насаждений, и лица, обратившиеся с ходатайством или заявлением об изменении целевого назначения лесного участка, должны повторно провести работы по лесовосстановлению или лесоразведению, необходимые для достижения проектных показателей в соответствии с проектом лесовосстановления или проектом лесоразведения.</w:t>
      </w:r>
    </w:p>
    <w:p w:rsidR="00BF1661" w:rsidRDefault="00BF1661">
      <w:pPr>
        <w:pStyle w:val="ConsPlusNormal"/>
        <w:spacing w:before="220"/>
        <w:ind w:firstLine="540"/>
        <w:jc w:val="both"/>
      </w:pPr>
      <w:r>
        <w:t xml:space="preserve">Повторная приемка работ проводится в порядке, предусмотренном </w:t>
      </w:r>
      <w:hyperlink w:anchor="P75" w:history="1">
        <w:r>
          <w:rPr>
            <w:color w:val="0000FF"/>
          </w:rPr>
          <w:t>пунктами 16</w:t>
        </w:r>
      </w:hyperlink>
      <w:r>
        <w:t xml:space="preserve"> - </w:t>
      </w:r>
      <w:hyperlink w:anchor="P79" w:history="1">
        <w:r>
          <w:rPr>
            <w:color w:val="0000FF"/>
          </w:rPr>
          <w:t>18</w:t>
        </w:r>
      </w:hyperlink>
      <w:r>
        <w:t xml:space="preserve"> настоящих Правил, не позднее чем через один год со дня проведения приемки работ.</w:t>
      </w:r>
    </w:p>
    <w:p w:rsidR="00BF1661" w:rsidRDefault="00BF1661">
      <w:pPr>
        <w:pStyle w:val="ConsPlusNormal"/>
        <w:jc w:val="both"/>
      </w:pPr>
    </w:p>
    <w:p w:rsidR="00BF1661" w:rsidRDefault="00BF1661">
      <w:pPr>
        <w:pStyle w:val="ConsPlusNormal"/>
        <w:jc w:val="both"/>
      </w:pPr>
    </w:p>
    <w:p w:rsidR="00BF1661" w:rsidRDefault="00BF1661">
      <w:pPr>
        <w:pStyle w:val="ConsPlusNormal"/>
        <w:pBdr>
          <w:top w:val="single" w:sz="6" w:space="0" w:color="auto"/>
        </w:pBdr>
        <w:spacing w:before="100" w:after="100"/>
        <w:jc w:val="both"/>
        <w:rPr>
          <w:sz w:val="2"/>
          <w:szCs w:val="2"/>
        </w:rPr>
      </w:pPr>
    </w:p>
    <w:p w:rsidR="009874AB" w:rsidRDefault="009874AB">
      <w:bookmarkStart w:id="10" w:name="_GoBack"/>
      <w:bookmarkEnd w:id="10"/>
    </w:p>
    <w:sectPr w:rsidR="009874AB" w:rsidSect="00AB1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61"/>
    <w:rsid w:val="009874AB"/>
    <w:rsid w:val="00BF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5BEB0-DEAC-45CC-A6EB-5949EB93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6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D8217770F1B5D5E14FE79C20CB5FB81E76E9CC130A81209CD3C380FE1EEE3E512E264CC8F2074887C111B5CF654688FB0CAD44E2DO8F" TargetMode="External"/><Relationship Id="rId13" Type="http://schemas.openxmlformats.org/officeDocument/2006/relationships/hyperlink" Target="consultantplus://offline/ref=FFAD8217770F1B5D5E14FE79C20CB5FB81E76E9CC130A81209CD3C380FE1EEE3E512E264CF802074887C111B5CF654688FB0CAD44E2DO8F" TargetMode="External"/><Relationship Id="rId18" Type="http://schemas.openxmlformats.org/officeDocument/2006/relationships/hyperlink" Target="consultantplus://offline/ref=FFAD8217770F1B5D5E14FE79C20CB5FB81E76E99C633A81209CD3C380FE1EEE3F712BA61CB8B3520DC2646165F2FO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FAD8217770F1B5D5E14FE79C20CB5FB81E76E9CC130A81209CD3C380FE1EEE3E512E26DC9892926DC3310471AA1476A88B0C8D151D3A9152AO0F" TargetMode="External"/><Relationship Id="rId12" Type="http://schemas.openxmlformats.org/officeDocument/2006/relationships/hyperlink" Target="consultantplus://offline/ref=FFAD8217770F1B5D5E14FE79C20CB5FB81E76E9CC130A81209CD3C380FE1EEE3E512E264CF8F2074887C111B5CF654688FB0CAD44E2DO8F" TargetMode="External"/><Relationship Id="rId17" Type="http://schemas.openxmlformats.org/officeDocument/2006/relationships/hyperlink" Target="consultantplus://offline/ref=FFAD8217770F1B5D5E14FE79C20CB5FB81E76E9CC130A81209CD3C380FE1EEE3E512E26AC9882074887C111B5CF654688FB0CAD44E2DO8F" TargetMode="External"/><Relationship Id="rId2" Type="http://schemas.openxmlformats.org/officeDocument/2006/relationships/settings" Target="settings.xml"/><Relationship Id="rId16" Type="http://schemas.openxmlformats.org/officeDocument/2006/relationships/hyperlink" Target="consultantplus://offline/ref=FFAD8217770F1B5D5E14FE79C20CB5FB81E76E99C633A81209CD3C380FE1EEE3F712BA61CB8B3520DC2646165F2FO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AD8217770F1B5D5E14FE79C20CB5FB81E76E9CC130A81209CD3C380FE1EEE3E512E26DC9892925DB3310471AA1476A88B0C8D151D3A9152AO0F" TargetMode="External"/><Relationship Id="rId11" Type="http://schemas.openxmlformats.org/officeDocument/2006/relationships/hyperlink" Target="consultantplus://offline/ref=FFAD8217770F1B5D5E14FE79C20CB5FB81E76E9CC130A81209CD3C380FE1EEE3E512E264CC8B2074887C111B5CF654688FB0CAD44E2DO8F" TargetMode="External"/><Relationship Id="rId5" Type="http://schemas.openxmlformats.org/officeDocument/2006/relationships/hyperlink" Target="consultantplus://offline/ref=FFAD8217770F1B5D5E14FE79C20CB5FB81E76E9CC130A81209CD3C380FE1EEE3E512E264CC8D2074887C111B5CF654688FB0CAD44E2DO8F" TargetMode="External"/><Relationship Id="rId15" Type="http://schemas.openxmlformats.org/officeDocument/2006/relationships/hyperlink" Target="consultantplus://offline/ref=FFAD8217770F1B5D5E14FE79C20CB5FB81E76E9CC130A81209CD3C380FE1EEE3E512E26DC9892A26D93310471AA1476A88B0C8D151D3A9152AO0F" TargetMode="External"/><Relationship Id="rId10" Type="http://schemas.openxmlformats.org/officeDocument/2006/relationships/hyperlink" Target="consultantplus://offline/ref=FFAD8217770F1B5D5E14FE79C20CB5FB81E76E9CC130A81209CD3C380FE1EEE3E512E264CD802074887C111B5CF654688FB0CAD44E2DO8F" TargetMode="External"/><Relationship Id="rId19" Type="http://schemas.openxmlformats.org/officeDocument/2006/relationships/hyperlink" Target="consultantplus://offline/ref=FFAD8217770F1B5D5E14FE79C20CB5FB81E76E9CC130A81209CD3C380FE1EEE3E512E269C8812074887C111B5CF654688FB0CAD44E2DO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AD8217770F1B5D5E14FE79C20CB5FB81E76E9CC130A81209CD3C380FE1EEE3F712BA61CB8B3520DC2646165F2FODF" TargetMode="External"/><Relationship Id="rId14" Type="http://schemas.openxmlformats.org/officeDocument/2006/relationships/hyperlink" Target="consultantplus://offline/ref=FFAD8217770F1B5D5E14FE79C20CB5FB81E76E9CC130A81209CD3C380FE1EEE3E512E26BCE802074887C111B5CF654688FB0CAD44E2D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Верещагина Юлия Николаевна</dc:creator>
  <cp:keywords/>
  <dc:description/>
  <cp:lastModifiedBy>Верещагина Юлия Николаевна</cp:lastModifiedBy>
  <cp:revision>1</cp:revision>
  <dcterms:created xsi:type="dcterms:W3CDTF">2019-05-22T05:14:00Z</dcterms:created>
  <dcterms:modified xsi:type="dcterms:W3CDTF">2019-05-22T05:15:00Z</dcterms:modified>
</cp:coreProperties>
</file>