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7"/>
        <w:ind w:left="0" w:right="0" w:firstLine="0"/>
        <w:jc w:val="center"/>
        <w:keepLines w:val="false"/>
        <w:keepNext w:val="false"/>
        <w:spacing w:after="0" w:before="0"/>
        <w:shd w:val="clear" w:fill="auto" w:color="auto"/>
        <w:widowControl w:val="off"/>
      </w:pPr>
      <w:r>
        <w:rPr>
          <w:b/>
          <w:bCs/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Заключение</w:t>
      </w:r>
      <w:r/>
    </w:p>
    <w:p>
      <w:pPr>
        <w:pStyle w:val="817"/>
        <w:ind w:left="0" w:right="0" w:firstLine="0"/>
        <w:jc w:val="center"/>
        <w:keepLines w:val="false"/>
        <w:keepNext w:val="false"/>
        <w:spacing w:after="660" w:before="0"/>
        <w:shd w:val="clear" w:fill="auto" w:color="auto"/>
        <w:widowControl w:val="off"/>
      </w:pPr>
      <w:r>
        <w:rPr>
          <w:b/>
          <w:bCs/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управления предпринимательства и инвестиционной политики</w:t>
        <w:br/>
        <w:t xml:space="preserve">администрации Междуреченского городского округа</w:t>
        <w:br/>
        <w:t xml:space="preserve">по оценке регулирующего воздействия проекта</w:t>
        <w:br/>
        <w:t xml:space="preserve">муниципального нормативного правового акта</w:t>
      </w:r>
      <w:r/>
    </w:p>
    <w:p>
      <w:pPr>
        <w:pStyle w:val="817"/>
        <w:ind w:left="0" w:right="0" w:firstLine="0"/>
        <w:jc w:val="right"/>
        <w:keepLines w:val="false"/>
        <w:keepNext w:val="false"/>
        <w:spacing w:lineRule="auto" w:line="240" w:after="320" w:before="0"/>
        <w:shd w:val="clear" w:fill="auto" w:color="auto"/>
        <w:widowControl w:val="off"/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11.03.2021г.</w:t>
      </w:r>
      <w:r/>
    </w:p>
    <w:p>
      <w:pPr>
        <w:pStyle w:val="817"/>
        <w:ind w:left="0" w:right="0" w:firstLine="740"/>
        <w:keepLines w:val="false"/>
        <w:keepNext w:val="false"/>
        <w:spacing w:after="0" w:before="0"/>
        <w:shd w:val="clear" w:fill="auto" w:color="auto"/>
        <w:widowControl w:val="off"/>
        <w:tabs>
          <w:tab w:val="left" w:pos="8204" w:leader="none"/>
        </w:tabs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Управлением предпринимательства и инвестиционной политики администрации Междуреченского городского округа (далее — </w:t>
      </w: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уполномоченный орган) в соответствии с решением Совета народных депутатов Междуреченского городского округа V Созыва от 18.11.2015 № 170 «Об оценке регулирующего воздействия проектов мун</w:t>
      </w: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иципальных нормативных правовых актов и экспертизе действующих муниципальных нормативных правовых актов, затрагивающих вопросы осуществления предпринимательской и инвестиционной деятельности», постановлением администрации Междуреченского городского округа </w:t>
      </w: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от 27.11.2015 № 3574-п «О порядке исполнения функций по оценке регулирующего воздействия проектов муниципальных нормативных пра</w:t>
      </w: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вовых актов» рассмотрен проект постановления администрации Междуреченского городского округа «Об утверждении административного регламента предоставления муниципальной услуги «Представление субсидий субъектам малого и среднего предпринимательства»</w:t>
      </w: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.</w:t>
      </w:r>
      <w:r/>
    </w:p>
    <w:p>
      <w:pPr>
        <w:pStyle w:val="817"/>
        <w:ind w:left="0" w:right="0" w:firstLine="74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Проект МНПА направлен разработчиком для подготовки настоящего заключения впервые.</w:t>
      </w:r>
      <w:r/>
    </w:p>
    <w:p>
      <w:pPr>
        <w:pStyle w:val="817"/>
        <w:ind w:left="0" w:right="0" w:firstLine="740"/>
        <w:keepLines w:val="false"/>
        <w:keepNext w:val="false"/>
        <w:spacing w:after="0" w:before="0"/>
        <w:shd w:val="clear" w:fill="auto" w:color="auto"/>
        <w:widowControl w:val="off"/>
        <w:tabs>
          <w:tab w:val="left" w:pos="1062" w:leader="none"/>
        </w:tabs>
        <w:rPr>
          <w:color w:val="000000"/>
          <w:spacing w:val="0"/>
          <w:position w:val="0"/>
          <w:lang w:val="ru-RU" w:bidi="ru-RU" w:eastAsia="ru-RU"/>
        </w:rPr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Проект МНПА разработан в соответстви</w:t>
      </w: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и с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/>
    </w:p>
    <w:p>
      <w:pPr>
        <w:pStyle w:val="817"/>
        <w:ind w:left="0" w:right="0" w:firstLine="74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Разработчиком проекта в срок с 09.02.2022 по 09.03.2021 проведены публичные консультации.</w:t>
      </w:r>
      <w:r/>
    </w:p>
    <w:p>
      <w:pPr>
        <w:pStyle w:val="817"/>
        <w:ind w:left="0" w:right="0" w:firstLine="740"/>
        <w:keepLines w:val="false"/>
        <w:keepNext w:val="false"/>
        <w:spacing w:after="0" w:before="0"/>
        <w:shd w:val="clear" w:fill="auto" w:color="auto"/>
        <w:widowControl w:val="off"/>
        <w:rPr>
          <w:color w:val="000000"/>
          <w:spacing w:val="0"/>
          <w:position w:val="0"/>
          <w:lang w:val="ru-RU" w:bidi="ru-RU" w:eastAsia="ru-RU"/>
        </w:rPr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Уве</w:t>
      </w: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домление о проведении публичных консультаций опубликовано в городской газете «Контакт» - 22.02.2022г., проект МНПА был размещен на официальном сайте администрации Междуреченского городского округа в разделе «Проекты нормативных правовых актов» 09.02.2022г.</w:t>
      </w: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</w:r>
      <w:r/>
    </w:p>
    <w:p>
      <w:pPr>
        <w:pStyle w:val="817"/>
        <w:ind w:left="0" w:right="0" w:firstLine="74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При проведении публичных консультаций к разработчику проекта замечаний и предложений не поступало. Разработчиком проекта подготовлен и направлен в уполномоченный орган сводный отчет о результатах публичных консультаций.</w:t>
      </w:r>
      <w:r/>
    </w:p>
    <w:p>
      <w:pPr>
        <w:pStyle w:val="817"/>
        <w:ind w:left="0" w:right="0" w:firstLine="720"/>
        <w:keepLines w:val="false"/>
        <w:keepNext w:val="false"/>
        <w:spacing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По результатам проведенной оценки регулирующего воздействия и предоставленного отчета о результатах публичных консультаций уполномоченным органом сделаны следующие выводы: </w:t>
      </w: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разработчиком проекта выполнены все предусмотренные решением Совета народных депутатов Междуреченского городского округа V Созыва от 18.11.2015</w:t>
        <w:tab/>
        <w:t xml:space="preserve">№170  «Об оценке регулирующего воздействия проектов </w:t>
      </w: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муниципальных нормативных правовых актов и экспертиз</w:t>
      </w: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е</w:t>
      </w: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 действующих муниципальных нормативных правовых актов, затрагивающих вопросы осуществления предпринимательской и инвестиционной деятельности» процедуры, устанавливающие порядок проведения оценки регулирующего воздействия в Междуреченском городском округе; </w:t>
      </w: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положения, вводящие избыточные обязанности, запреты и ограничения для с</w:t>
      </w: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убъектов предпринимательской и инвестиционной деятельности или способствующие их введению, а так же положения, способствующие возникновению необоснованных расходов субъектов предпринимательской и инвестиционной деятельности и местного бюджета, отсутствуют.</w:t>
      </w:r>
      <w:r/>
    </w:p>
    <w:p>
      <w:pPr>
        <w:pStyle w:val="817"/>
        <w:ind w:left="0" w:right="0" w:firstLine="0"/>
        <w:keepLines w:val="false"/>
        <w:keepNext w:val="false"/>
        <w:spacing w:lineRule="auto" w:line="259" w:after="0" w:before="0"/>
        <w:shd w:val="clear" w:fill="auto" w:color="auto"/>
        <w:widowControl w:val="off"/>
      </w:pPr>
      <w:r/>
      <w:r/>
    </w:p>
    <w:p>
      <w:pPr>
        <w:pStyle w:val="817"/>
        <w:ind w:left="0" w:right="0" w:firstLine="0"/>
        <w:keepLines w:val="false"/>
        <w:keepNext w:val="false"/>
        <w:spacing w:lineRule="auto" w:line="259" w:after="0" w:before="0"/>
        <w:shd w:val="clear" w:fill="auto" w:color="auto"/>
        <w:widowControl w:val="off"/>
      </w:pPr>
      <w:r>
        <w:rPr>
          <w:color w:val="000000"/>
          <w:spacing w:val="0"/>
          <w:position w:val="0"/>
          <w:highlight w:val="none"/>
          <w:shd w:val="clear" w:fill="auto" w:color="auto"/>
          <w:lang w:val="ru-RU" w:bidi="ru-RU" w:eastAsia="ru-RU"/>
        </w:rPr>
      </w:r>
      <w:r>
        <w:rPr>
          <w:color w:val="000000"/>
          <w:spacing w:val="0"/>
          <w:position w:val="0"/>
          <w:highlight w:val="none"/>
          <w:shd w:val="clear" w:fill="auto" w:color="auto"/>
          <w:lang w:val="ru-RU" w:bidi="ru-RU" w:eastAsia="ru-RU"/>
        </w:rPr>
      </w:r>
      <w:r/>
    </w:p>
    <w:p>
      <w:pPr>
        <w:pStyle w:val="817"/>
        <w:ind w:left="0" w:right="0" w:firstLine="0"/>
        <w:keepLines w:val="false"/>
        <w:keepNext w:val="false"/>
        <w:spacing w:lineRule="auto" w:line="259" w:after="0" w:before="0"/>
        <w:shd w:val="clear" w:fill="auto" w:color="auto"/>
        <w:widowControl w:val="off"/>
        <w:rPr>
          <w:color w:val="000000"/>
          <w:spacing w:val="0"/>
          <w:position w:val="0"/>
          <w:highlight w:val="none"/>
          <w:lang w:val="ru-RU" w:bidi="ru-RU" w:eastAsia="ru-RU"/>
        </w:rPr>
      </w:pPr>
      <w:r>
        <w:rPr>
          <w:color w:val="000000"/>
          <w:spacing w:val="0"/>
          <w:position w:val="0"/>
          <w:highlight w:val="none"/>
          <w:shd w:val="clear" w:fill="auto" w:color="auto"/>
          <w:lang w:val="ru-RU" w:bidi="ru-RU" w:eastAsia="ru-RU"/>
        </w:rPr>
      </w:r>
      <w:r>
        <w:rPr>
          <w:color w:val="000000"/>
          <w:spacing w:val="0"/>
          <w:position w:val="0"/>
          <w:highlight w:val="none"/>
          <w:shd w:val="clear" w:fill="auto" w:color="auto"/>
          <w:lang w:val="ru-RU" w:bidi="ru-RU" w:eastAsia="ru-RU"/>
        </w:rPr>
      </w:r>
      <w:r/>
    </w:p>
    <w:p>
      <w:pPr>
        <w:pStyle w:val="817"/>
        <w:ind w:left="0" w:right="0" w:firstLine="0"/>
        <w:keepLines w:val="false"/>
        <w:keepNext w:val="false"/>
        <w:spacing w:lineRule="auto" w:line="259" w:after="0" w:before="0"/>
        <w:shd w:val="clear" w:fill="auto" w:color="auto"/>
        <w:widowControl w:val="off"/>
        <w:rPr>
          <w:color w:val="000000"/>
          <w:spacing w:val="0"/>
          <w:position w:val="0"/>
          <w:highlight w:val="none"/>
          <w:lang w:val="ru-RU" w:bidi="ru-RU" w:eastAsia="ru-RU"/>
        </w:rPr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И.о начальника управления</w:t>
      </w:r>
      <w:r/>
    </w:p>
    <w:p>
      <w:pPr>
        <w:pStyle w:val="817"/>
        <w:ind w:left="0" w:right="0" w:firstLine="0"/>
        <w:jc w:val="left"/>
        <w:keepLines w:val="false"/>
        <w:keepNext w:val="false"/>
        <w:spacing w:lineRule="auto" w:line="259" w:after="0" w:before="0"/>
        <w:shd w:val="clear" w:fill="auto" w:color="auto"/>
        <w:widowControl w:val="off"/>
        <w:rPr>
          <w:color w:val="000000"/>
          <w:spacing w:val="0"/>
          <w:position w:val="0"/>
          <w:lang w:val="ru-RU" w:bidi="ru-RU" w:eastAsia="ru-RU"/>
        </w:rPr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предпринимательства и инвестиционной политики </w:t>
      </w:r>
      <w:r/>
    </w:p>
    <w:p>
      <w:pPr>
        <w:pStyle w:val="817"/>
        <w:ind w:left="0" w:right="0" w:firstLine="0"/>
        <w:jc w:val="left"/>
        <w:keepLines w:val="false"/>
        <w:keepNext w:val="false"/>
        <w:spacing w:lineRule="auto" w:line="259" w:after="0" w:before="0"/>
        <w:shd w:val="clear" w:fill="auto" w:color="auto"/>
        <w:widowControl w:val="off"/>
        <w:rPr>
          <w:color w:val="000000"/>
          <w:spacing w:val="0"/>
          <w:position w:val="0"/>
          <w:highlight w:val="none"/>
          <w:lang w:val="ru-RU" w:bidi="ru-RU" w:eastAsia="ru-RU"/>
        </w:rPr>
      </w:pPr>
      <w:r>
        <w:rPr>
          <w:color w:val="000000"/>
          <w:spacing w:val="0"/>
          <w:position w:val="0"/>
          <w:shd w:val="clear" w:fill="auto" w:color="auto"/>
          <w:lang w:val="ru-RU" w:bidi="ru-RU" w:eastAsia="ru-RU"/>
        </w:rPr>
        <w:t xml:space="preserve">администрации Междуреченского городского округа                                 Ю.Н. Сергеева</w:t>
      </w:r>
      <w:r/>
    </w:p>
    <w:p>
      <w:pPr>
        <w:pStyle w:val="817"/>
        <w:ind w:left="0" w:right="0" w:firstLine="0"/>
        <w:jc w:val="left"/>
        <w:keepLines w:val="false"/>
        <w:keepNext w:val="false"/>
        <w:spacing w:lineRule="auto" w:line="259" w:after="0" w:before="0"/>
        <w:shd w:val="clear" w:fill="auto" w:color="auto"/>
        <w:widowControl w:val="off"/>
      </w:pPr>
      <w:r/>
      <w:r/>
    </w:p>
    <w:p>
      <w:pPr>
        <w:pStyle w:val="817"/>
        <w:ind w:left="0" w:right="0" w:firstLine="0"/>
        <w:jc w:val="left"/>
        <w:keepLines w:val="false"/>
        <w:keepNext w:val="false"/>
        <w:spacing w:lineRule="auto" w:line="259" w:after="0" w:before="0"/>
        <w:shd w:val="clear" w:fill="auto" w:color="auto"/>
        <w:widowControl w:val="off"/>
      </w:pPr>
      <w:r/>
      <w:r/>
    </w:p>
    <w:p>
      <w:pPr>
        <w:pStyle w:val="817"/>
        <w:ind w:left="0" w:right="0" w:firstLine="0"/>
        <w:jc w:val="left"/>
        <w:keepLines w:val="false"/>
        <w:keepNext w:val="false"/>
        <w:spacing w:lineRule="auto" w:line="259" w:after="0" w:before="0"/>
        <w:shd w:val="clear" w:fill="auto" w:color="auto"/>
        <w:widowControl w:val="off"/>
      </w:pPr>
      <w:r/>
      <w:r/>
    </w:p>
    <w:p>
      <w:pPr>
        <w:pStyle w:val="817"/>
        <w:ind w:left="0" w:right="0" w:firstLine="0"/>
        <w:jc w:val="left"/>
        <w:keepLines w:val="false"/>
        <w:keepNext w:val="false"/>
        <w:spacing w:lineRule="auto" w:line="259" w:after="0" w:before="0"/>
        <w:shd w:val="clear" w:fill="auto" w:color="auto"/>
        <w:widowControl w:val="off"/>
      </w:pPr>
      <w:r/>
      <w:r/>
    </w:p>
    <w:p>
      <w:pPr>
        <w:pStyle w:val="817"/>
        <w:ind w:left="0" w:right="0" w:firstLine="0"/>
        <w:jc w:val="left"/>
        <w:keepLines w:val="false"/>
        <w:keepNext w:val="false"/>
        <w:spacing w:lineRule="auto" w:line="259" w:after="0" w:before="0"/>
        <w:shd w:val="clear" w:fill="auto" w:color="auto"/>
        <w:widowControl w:val="off"/>
      </w:pPr>
      <w:r/>
      <w:r/>
    </w:p>
    <w:sectPr>
      <w:footnotePr>
        <w:numFmt w:val="decimal"/>
        <w:numRestart w:val="continuous"/>
        <w:pos w:val="pageBottom"/>
      </w:footnotePr>
      <w:endnotePr/>
      <w:type w:val="nextPage"/>
      <w:pgSz w:w="11900" w:h="16840" w:orient="portrait"/>
      <w:pgMar w:top="1077" w:right="996" w:bottom="1087" w:left="1148" w:header="0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DejaVu Sans">
    <w:panose1 w:val="020B0603030804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hAnsi="DejaVu Sans" w:cs="DejaVu Sans" w:eastAsia="DejaVu Sans" w:hint="default"/>
        <w:sz w:val="24"/>
        <w:szCs w:val="24"/>
        <w:lang w:val="ru-RU" w:bidi="ru-RU" w:eastAsia="ru-RU"/>
      </w:rPr>
    </w:rPrDefault>
    <w:pPrDefault>
      <w:pPr>
        <w:shd w:val="clear" w:fill="auto" w:color="auto"/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rPr>
      <w:rFonts w:ascii="DejaVu Sans" w:hAnsi="DejaVu Sans" w:cs="DejaVu Sans" w:eastAsia="DejaVu Sans"/>
      <w:color w:val="000000"/>
      <w:spacing w:val="0"/>
      <w:position w:val="0"/>
      <w:sz w:val="24"/>
      <w:szCs w:val="24"/>
      <w:shd w:val="clear" w:fill="auto" w:color="auto"/>
      <w:lang w:val="ru-RU" w:bidi="ru-RU" w:eastAsia="ru-RU"/>
    </w:rPr>
    <w:pPr>
      <w:ind w:left="0" w:right="0" w:firstLine="0"/>
      <w:jc w:val="left"/>
      <w:keepLines w:val="false"/>
      <w:keepNext w:val="false"/>
      <w:spacing w:lineRule="auto" w:line="240" w:after="0" w:before="0"/>
      <w:shd w:val="clear" w:fill="auto" w:color="auto"/>
      <w:widowControl w:val="off"/>
    </w:pPr>
  </w:style>
  <w:style w:type="character" w:styleId="813" w:default="1">
    <w:name w:val="Default Paragraph Font"/>
    <w:rPr>
      <w:rFonts w:ascii="DejaVu Sans" w:hAnsi="DejaVu Sans" w:cs="DejaVu Sans" w:eastAsia="DejaVu Sans"/>
      <w:color w:val="000000"/>
      <w:spacing w:val="0"/>
      <w:position w:val="0"/>
      <w:sz w:val="24"/>
      <w:szCs w:val="24"/>
      <w:shd w:val="clear" w:fill="auto" w:color="auto"/>
      <w:lang w:val="ru-RU" w:bidi="ru-RU" w:eastAsia="ru-RU"/>
    </w:rPr>
  </w:style>
  <w:style w:type="character" w:styleId="814" w:customStyle="1">
    <w:name w:val="Подпись к картинке_"/>
    <w:basedOn w:val="813"/>
    <w:link w:val="816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6"/>
      <w:szCs w:val="26"/>
      <w:u w:val="none"/>
    </w:rPr>
  </w:style>
  <w:style w:type="character" w:styleId="815" w:customStyle="1">
    <w:name w:val="Основной текст_"/>
    <w:basedOn w:val="813"/>
    <w:link w:val="817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6"/>
      <w:szCs w:val="26"/>
      <w:u w:val="none"/>
    </w:rPr>
  </w:style>
  <w:style w:type="paragraph" w:styleId="816" w:customStyle="1">
    <w:name w:val="Подпись к картинке"/>
    <w:basedOn w:val="812"/>
    <w:link w:val="814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6"/>
      <w:szCs w:val="26"/>
      <w:u w:val="none"/>
    </w:rPr>
    <w:pPr>
      <w:shd w:val="clear" w:fill="FFFFFF" w:color="auto"/>
      <w:widowControl w:val="off"/>
    </w:pPr>
  </w:style>
  <w:style w:type="paragraph" w:styleId="817" w:customStyle="1">
    <w:name w:val="Основной текст"/>
    <w:basedOn w:val="812"/>
    <w:link w:val="815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6"/>
      <w:szCs w:val="26"/>
      <w:u w:val="none"/>
    </w:rPr>
    <w:pPr>
      <w:ind w:firstLine="400"/>
      <w:jc w:val="both"/>
      <w:spacing w:lineRule="auto" w:line="257"/>
      <w:shd w:val="clear" w:fill="FFFFFF" w:color="auto"/>
      <w:widowControl w:val="off"/>
    </w:pPr>
  </w:style>
  <w:style w:type="numbering" w:styleId="818" w:default="1">
    <w:name w:val="No List"/>
    <w:uiPriority w:val="99"/>
    <w:semiHidden/>
    <w:unhideWhenUsed/>
  </w:style>
  <w:style w:type="table" w:styleId="81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2022-03-11T05:27:55Z</dcterms:modified>
</cp:coreProperties>
</file>